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775743" w:rsidRPr="004A0865">
        <w:tc>
          <w:tcPr>
            <w:tcW w:w="0" w:type="auto"/>
            <w:hideMark/>
          </w:tcPr>
          <w:p w:rsidR="00775743" w:rsidRPr="004A0865" w:rsidRDefault="00775743" w:rsidP="00775743">
            <w:pPr>
              <w:spacing w:after="0" w:line="240" w:lineRule="auto"/>
              <w:jc w:val="center"/>
              <w:rPr>
                <w:rFonts w:eastAsia="Times New Roman" w:cs="Times New Roman"/>
                <w:sz w:val="24"/>
                <w:szCs w:val="24"/>
              </w:rPr>
            </w:pPr>
          </w:p>
        </w:tc>
      </w:tr>
    </w:tbl>
    <w:p w:rsidR="006330A5" w:rsidRPr="006330A5" w:rsidRDefault="006330A5" w:rsidP="006330A5">
      <w:pPr>
        <w:spacing w:before="100" w:beforeAutospacing="1" w:after="100" w:afterAutospacing="1" w:line="240" w:lineRule="auto"/>
        <w:outlineLvl w:val="0"/>
        <w:rPr>
          <w:rFonts w:eastAsia="Times New Roman" w:cs="Times New Roman"/>
          <w:b/>
          <w:bCs/>
          <w:kern w:val="36"/>
          <w:sz w:val="44"/>
          <w:szCs w:val="48"/>
          <w:lang w:val="en"/>
        </w:rPr>
      </w:pPr>
      <w:r w:rsidRPr="006330A5">
        <w:rPr>
          <w:rFonts w:eastAsia="Times New Roman" w:cs="Times New Roman"/>
          <w:b/>
          <w:bCs/>
          <w:kern w:val="36"/>
          <w:sz w:val="44"/>
          <w:szCs w:val="48"/>
          <w:lang w:val="en"/>
        </w:rPr>
        <w:t>News Release: Minnesota receives $102 million in federal funds for Energy Assistance Program</w:t>
      </w:r>
    </w:p>
    <w:p w:rsidR="006330A5" w:rsidRPr="006330A5" w:rsidRDefault="006330A5" w:rsidP="006330A5">
      <w:pPr>
        <w:spacing w:after="0" w:line="240" w:lineRule="auto"/>
        <w:rPr>
          <w:rFonts w:eastAsia="Times New Roman" w:cs="Times New Roman"/>
          <w:sz w:val="24"/>
          <w:szCs w:val="24"/>
          <w:lang w:val="en"/>
        </w:rPr>
      </w:pPr>
      <w:r w:rsidRPr="006330A5">
        <w:rPr>
          <w:rFonts w:eastAsia="Times New Roman" w:cs="Times New Roman"/>
          <w:sz w:val="24"/>
          <w:szCs w:val="24"/>
          <w:lang w:val="en"/>
        </w:rPr>
        <w:t xml:space="preserve">Minnesota Department of Commerce sent this bulletin at 10/23/2017 03:26 PM CDT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330A5" w:rsidRPr="006330A5" w:rsidTr="006330A5">
        <w:trPr>
          <w:tblCellSpacing w:w="0" w:type="dxa"/>
          <w:jc w:val="center"/>
        </w:trPr>
        <w:tc>
          <w:tcPr>
            <w:tcW w:w="0" w:type="auto"/>
            <w:vAlign w:val="center"/>
            <w:hideMark/>
          </w:tcPr>
          <w:tbl>
            <w:tblPr>
              <w:tblW w:w="5000" w:type="pct"/>
              <w:jc w:val="center"/>
              <w:tblCellMar>
                <w:top w:w="120" w:type="dxa"/>
                <w:left w:w="120" w:type="dxa"/>
                <w:bottom w:w="120" w:type="dxa"/>
                <w:right w:w="120" w:type="dxa"/>
              </w:tblCellMar>
              <w:tblLook w:val="04A0" w:firstRow="1" w:lastRow="0" w:firstColumn="1" w:lastColumn="0" w:noHBand="0" w:noVBand="1"/>
            </w:tblPr>
            <w:tblGrid>
              <w:gridCol w:w="9360"/>
            </w:tblGrid>
            <w:tr w:rsidR="006330A5" w:rsidRPr="006330A5">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6330A5" w:rsidRPr="006330A5">
                    <w:trPr>
                      <w:jc w:val="center"/>
                    </w:trPr>
                    <w:tc>
                      <w:tcPr>
                        <w:tcW w:w="9750" w:type="dxa"/>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550"/>
                        </w:tblGrid>
                        <w:tr w:rsidR="006330A5" w:rsidRPr="006330A5">
                          <w:tc>
                            <w:tcPr>
                              <w:tcW w:w="0" w:type="auto"/>
                              <w:hideMark/>
                            </w:tcPr>
                            <w:p w:rsidR="006330A5" w:rsidRPr="006330A5" w:rsidRDefault="006330A5" w:rsidP="006330A5">
                              <w:pPr>
                                <w:spacing w:after="0" w:line="240" w:lineRule="auto"/>
                                <w:jc w:val="center"/>
                                <w:rPr>
                                  <w:rFonts w:ascii="Times New Roman" w:eastAsia="Times New Roman" w:hAnsi="Times New Roman" w:cs="Times New Roman"/>
                                  <w:sz w:val="24"/>
                                  <w:szCs w:val="24"/>
                                </w:rPr>
                              </w:pPr>
                              <w:bookmarkStart w:id="0" w:name="gd_top"/>
                              <w:bookmarkEnd w:id="0"/>
                              <w:r w:rsidRPr="006330A5">
                                <w:rPr>
                                  <w:rFonts w:ascii="Times New Roman" w:eastAsia="Times New Roman" w:hAnsi="Times New Roman" w:cs="Times New Roman"/>
                                  <w:noProof/>
                                  <w:color w:val="1A46B5"/>
                                  <w:sz w:val="24"/>
                                  <w:szCs w:val="24"/>
                                </w:rPr>
                                <w:drawing>
                                  <wp:inline distT="0" distB="0" distL="0" distR="0" wp14:anchorId="0943B87F" wp14:editId="2ECF4A1D">
                                    <wp:extent cx="3810000" cy="895350"/>
                                    <wp:effectExtent l="0" t="0" r="0" b="0"/>
                                    <wp:docPr id="17" name="Picture 17" descr="commerce department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erce department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895350"/>
                                            </a:xfrm>
                                            <a:prstGeom prst="rect">
                                              <a:avLst/>
                                            </a:prstGeom>
                                            <a:noFill/>
                                            <a:ln>
                                              <a:noFill/>
                                            </a:ln>
                                          </pic:spPr>
                                        </pic:pic>
                                      </a:graphicData>
                                    </a:graphic>
                                  </wp:inline>
                                </w:drawing>
                              </w:r>
                            </w:p>
                          </w:tc>
                        </w:tr>
                      </w:tbl>
                      <w:p w:rsidR="006330A5" w:rsidRPr="006330A5" w:rsidRDefault="006330A5" w:rsidP="006330A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550"/>
                        </w:tblGrid>
                        <w:tr w:rsidR="006330A5" w:rsidRPr="006330A5">
                          <w:tc>
                            <w:tcPr>
                              <w:tcW w:w="0" w:type="auto"/>
                              <w:hideMark/>
                            </w:tcPr>
                            <w:p w:rsidR="006330A5" w:rsidRPr="006330A5" w:rsidRDefault="006330A5" w:rsidP="006330A5">
                              <w:pPr>
                                <w:spacing w:after="0" w:line="240" w:lineRule="auto"/>
                                <w:jc w:val="center"/>
                                <w:rPr>
                                  <w:rFonts w:ascii="Times New Roman" w:eastAsia="Times New Roman" w:hAnsi="Times New Roman" w:cs="Times New Roman"/>
                                  <w:sz w:val="24"/>
                                  <w:szCs w:val="24"/>
                                </w:rPr>
                              </w:pPr>
                              <w:r w:rsidRPr="006330A5">
                                <w:rPr>
                                  <w:rFonts w:ascii="Times New Roman" w:eastAsia="Times New Roman" w:hAnsi="Times New Roman" w:cs="Times New Roman"/>
                                  <w:noProof/>
                                  <w:sz w:val="24"/>
                                  <w:szCs w:val="24"/>
                                </w:rPr>
                                <w:drawing>
                                  <wp:inline distT="0" distB="0" distL="0" distR="0" wp14:anchorId="060994F7" wp14:editId="3A222127">
                                    <wp:extent cx="2705100" cy="514350"/>
                                    <wp:effectExtent l="0" t="0" r="0" b="0"/>
                                    <wp:docPr id="18" name="Picture 18" descr="news releas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s release head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514350"/>
                                            </a:xfrm>
                                            <a:prstGeom prst="rect">
                                              <a:avLst/>
                                            </a:prstGeom>
                                            <a:noFill/>
                                            <a:ln>
                                              <a:noFill/>
                                            </a:ln>
                                          </pic:spPr>
                                        </pic:pic>
                                      </a:graphicData>
                                    </a:graphic>
                                  </wp:inline>
                                </w:drawing>
                              </w:r>
                            </w:p>
                          </w:tc>
                        </w:tr>
                      </w:tbl>
                      <w:p w:rsidR="006330A5" w:rsidRPr="006330A5" w:rsidRDefault="006330A5" w:rsidP="006330A5">
                        <w:pPr>
                          <w:spacing w:after="225" w:line="240" w:lineRule="auto"/>
                          <w:jc w:val="center"/>
                          <w:rPr>
                            <w:rFonts w:ascii="Helvetica" w:eastAsia="Times New Roman" w:hAnsi="Helvetica" w:cs="Helvetica"/>
                            <w:color w:val="003764"/>
                            <w:sz w:val="21"/>
                            <w:szCs w:val="21"/>
                          </w:rPr>
                        </w:pPr>
                        <w:r w:rsidRPr="006330A5">
                          <w:rPr>
                            <w:rFonts w:ascii="Helvetica" w:eastAsia="Times New Roman" w:hAnsi="Helvetica" w:cs="Helvetica"/>
                            <w:color w:val="003764"/>
                            <w:sz w:val="21"/>
                            <w:szCs w:val="21"/>
                          </w:rPr>
                          <w:t> October 23, 2017</w:t>
                        </w:r>
                      </w:p>
                      <w:p w:rsidR="006330A5" w:rsidRPr="006330A5" w:rsidRDefault="006330A5" w:rsidP="006330A5">
                        <w:pPr>
                          <w:spacing w:after="0" w:line="240" w:lineRule="auto"/>
                          <w:rPr>
                            <w:rFonts w:ascii="Times New Roman" w:eastAsia="Times New Roman" w:hAnsi="Times New Roman" w:cs="Times New Roman"/>
                            <w:sz w:val="24"/>
                            <w:szCs w:val="24"/>
                          </w:rPr>
                        </w:pPr>
                        <w:r w:rsidRPr="006330A5">
                          <w:rPr>
                            <w:rFonts w:ascii="Times New Roman" w:eastAsia="Times New Roman" w:hAnsi="Times New Roman" w:cs="Times New Roman"/>
                            <w:sz w:val="24"/>
                            <w:szCs w:val="24"/>
                          </w:rPr>
                          <w:pict>
                            <v:rect id="_x0000_i1127" style="width:0;height:1.5pt" o:hralign="center" o:hrstd="t" o:hr="t" fillcolor="#a0a0a0" stroked="f"/>
                          </w:pict>
                        </w:r>
                      </w:p>
                    </w:tc>
                  </w:tr>
                  <w:tr w:rsidR="006330A5" w:rsidRPr="006330A5">
                    <w:trPr>
                      <w:jc w:val="center"/>
                    </w:trPr>
                    <w:tc>
                      <w:tcPr>
                        <w:tcW w:w="9750" w:type="dxa"/>
                        <w:shd w:val="clear" w:color="auto" w:fill="FFFFFF"/>
                        <w:tcMar>
                          <w:top w:w="150" w:type="dxa"/>
                          <w:left w:w="225" w:type="dxa"/>
                          <w:bottom w:w="450" w:type="dxa"/>
                          <w:right w:w="225" w:type="dxa"/>
                        </w:tcMar>
                        <w:hideMark/>
                      </w:tcPr>
                      <w:p w:rsidR="006330A5" w:rsidRPr="006330A5" w:rsidRDefault="006330A5" w:rsidP="006330A5">
                        <w:pPr>
                          <w:spacing w:after="225" w:line="240" w:lineRule="auto"/>
                          <w:jc w:val="center"/>
                          <w:outlineLvl w:val="0"/>
                          <w:rPr>
                            <w:rFonts w:ascii="Helvetica" w:eastAsia="Times New Roman" w:hAnsi="Helvetica" w:cs="Helvetica"/>
                            <w:b/>
                            <w:bCs/>
                            <w:color w:val="003764"/>
                            <w:kern w:val="36"/>
                            <w:sz w:val="38"/>
                            <w:szCs w:val="38"/>
                          </w:rPr>
                        </w:pPr>
                        <w:r w:rsidRPr="006330A5">
                          <w:rPr>
                            <w:rFonts w:ascii="Helvetica" w:eastAsia="Times New Roman" w:hAnsi="Helvetica" w:cs="Helvetica"/>
                            <w:b/>
                            <w:bCs/>
                            <w:color w:val="003764"/>
                            <w:kern w:val="36"/>
                            <w:sz w:val="38"/>
                            <w:szCs w:val="38"/>
                          </w:rPr>
                          <w:t>Minnesota receives $102 million in federal funds for Energy Assistance Program</w:t>
                        </w:r>
                      </w:p>
                      <w:p w:rsidR="006330A5" w:rsidRPr="006330A5" w:rsidRDefault="006330A5" w:rsidP="006330A5">
                        <w:pPr>
                          <w:spacing w:before="195" w:after="225" w:line="240" w:lineRule="auto"/>
                          <w:jc w:val="center"/>
                          <w:outlineLvl w:val="1"/>
                          <w:rPr>
                            <w:rFonts w:ascii="Helvetica" w:eastAsia="Times New Roman" w:hAnsi="Helvetica" w:cs="Helvetica"/>
                            <w:b/>
                            <w:bCs/>
                            <w:color w:val="4B4B4B"/>
                            <w:sz w:val="27"/>
                            <w:szCs w:val="27"/>
                          </w:rPr>
                        </w:pPr>
                        <w:r w:rsidRPr="006330A5">
                          <w:rPr>
                            <w:rFonts w:ascii="Helvetica" w:eastAsia="Times New Roman" w:hAnsi="Helvetica" w:cs="Helvetica"/>
                            <w:b/>
                            <w:bCs/>
                            <w:color w:val="4B4B4B"/>
                            <w:sz w:val="27"/>
                            <w:szCs w:val="27"/>
                          </w:rPr>
                          <w:t>Low-income Minnesotans encouraged to apply for heating assistance</w:t>
                        </w:r>
                      </w:p>
                      <w:p w:rsidR="006330A5" w:rsidRPr="006330A5" w:rsidRDefault="006330A5" w:rsidP="006330A5">
                        <w:pPr>
                          <w:spacing w:after="225" w:line="240" w:lineRule="auto"/>
                          <w:rPr>
                            <w:rFonts w:ascii="Helvetica" w:eastAsia="Times New Roman" w:hAnsi="Helvetica" w:cs="Helvetica"/>
                            <w:color w:val="000000"/>
                            <w:sz w:val="20"/>
                            <w:szCs w:val="20"/>
                          </w:rPr>
                        </w:pPr>
                        <w:r w:rsidRPr="006330A5">
                          <w:rPr>
                            <w:rFonts w:ascii="Helvetica" w:eastAsia="Times New Roman" w:hAnsi="Helvetica" w:cs="Helvetica"/>
                            <w:b/>
                            <w:bCs/>
                            <w:color w:val="000000"/>
                            <w:sz w:val="20"/>
                            <w:szCs w:val="20"/>
                          </w:rPr>
                          <w:t>For Immediate Release</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Minnesota Commerce Commissioner Mike Rothman announced that the state’s Energy Assistance Program is receiving over $102 million ($102,230,040) in federal funding to help low-income Minnesotans pay their heating bills this winter. </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The funds from the federal Low-Income Home Energy Assistance Program (LIHEAP) are used to reduce home heating costs by making grant payments directly to utility companies and heating fuel vendors on behalf of eligible Minnesota homeowners and renters. </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The new funding, which is at the same level as last year, is about 90 percent of the total federal funds expected for the state’s program this heating season.</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“Year after year, Minnesota’s Energy Assistance Program has helped needy families with their heating bills during the winter,” said Rothman, whose agency administers the program. “These federal funds provide an essential safety net to protect vulnerable Minnesotans from losing heat during the coldest months of the year. As temperatures drop and heating bills rise, we want Minnesotans to know that help is available from the state’s Energy Assistance Program.”</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Rothman noted that the U.S. Department of Energy expects that heating costs will rise this winter as a result of colder temperatures and higher energy prices, especially for heating oil, propane and natural gas. Even modest increases in heating use and energy prices can be a financial challenge for low-income households. </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The Minnesota Commerce Department administers the Energy Assistance Program in partnership with 30 local service providers throughout the state. It is funded through the U.S. Department of Health and Human Services. </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The program helps homeowners and renters who earn less than 50 percent of the state’s median income (for example, an annual income of $48,077 for a household of four) obtain grant money to help pay their heating bills.</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The program served over 126,000 Minnesota households last year, with an average grant of about $520. Some of these households also received help to address no-heat crisis situations and repair broken heating systems. </w:t>
                        </w:r>
                      </w:p>
                      <w:p w:rsidR="006330A5" w:rsidRPr="006330A5" w:rsidRDefault="006330A5" w:rsidP="006330A5">
                        <w:pPr>
                          <w:spacing w:before="75" w:after="225" w:line="240" w:lineRule="auto"/>
                          <w:outlineLvl w:val="1"/>
                          <w:rPr>
                            <w:rFonts w:ascii="Helvetica" w:eastAsia="Times New Roman" w:hAnsi="Helvetica" w:cs="Helvetica"/>
                            <w:b/>
                            <w:bCs/>
                            <w:color w:val="4B4B4B"/>
                            <w:sz w:val="27"/>
                            <w:szCs w:val="27"/>
                          </w:rPr>
                        </w:pPr>
                        <w:r w:rsidRPr="006330A5">
                          <w:rPr>
                            <w:rFonts w:ascii="Helvetica" w:eastAsia="Times New Roman" w:hAnsi="Helvetica" w:cs="Helvetica"/>
                            <w:b/>
                            <w:bCs/>
                            <w:color w:val="4B4B4B"/>
                            <w:sz w:val="27"/>
                            <w:szCs w:val="27"/>
                          </w:rPr>
                          <w:t>How to apply for heating assistance</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Local service providers have reviewed thousands of applications for energy assistance already this fall, and payments for many who qualified will begin as early as this week.</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There is still plenty of time for new applicants and for those who qualified last year to reapply, but funding is limited and administered on a first-come, first-served basis. Applications will be taken until May 31, 2018, or until funds run out.</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Qualifying households must apply for assistance with the local service provider in their area. To get more information about the program and contact their local service provider, Minnesotans can call 800-657-3710 or visit the </w:t>
                        </w:r>
                        <w:hyperlink r:id="rId7" w:history="1">
                          <w:r w:rsidRPr="006330A5">
                            <w:rPr>
                              <w:rFonts w:ascii="Helvetica" w:eastAsia="Times New Roman" w:hAnsi="Helvetica" w:cs="Helvetica"/>
                              <w:color w:val="008EAA"/>
                              <w:sz w:val="20"/>
                              <w:szCs w:val="20"/>
                              <w:u w:val="single"/>
                            </w:rPr>
                            <w:t>Energy Assistance section</w:t>
                          </w:r>
                        </w:hyperlink>
                        <w:r w:rsidRPr="006330A5">
                          <w:rPr>
                            <w:rFonts w:ascii="Helvetica" w:eastAsia="Times New Roman" w:hAnsi="Helvetica" w:cs="Helvetica"/>
                            <w:color w:val="000000"/>
                            <w:sz w:val="20"/>
                            <w:szCs w:val="20"/>
                          </w:rPr>
                          <w:t xml:space="preserve"> of the Commerce Department website.</w:t>
                        </w:r>
                      </w:p>
                      <w:p w:rsidR="006330A5" w:rsidRPr="006330A5" w:rsidRDefault="006330A5" w:rsidP="006330A5">
                        <w:pPr>
                          <w:spacing w:before="75" w:after="225" w:line="240" w:lineRule="auto"/>
                          <w:outlineLvl w:val="1"/>
                          <w:rPr>
                            <w:rFonts w:ascii="Helvetica" w:eastAsia="Times New Roman" w:hAnsi="Helvetica" w:cs="Helvetica"/>
                            <w:b/>
                            <w:bCs/>
                            <w:color w:val="4B4B4B"/>
                            <w:sz w:val="27"/>
                            <w:szCs w:val="27"/>
                          </w:rPr>
                        </w:pPr>
                        <w:r w:rsidRPr="006330A5">
                          <w:rPr>
                            <w:rFonts w:ascii="Helvetica" w:eastAsia="Times New Roman" w:hAnsi="Helvetica" w:cs="Helvetica"/>
                            <w:b/>
                            <w:bCs/>
                            <w:color w:val="4B4B4B"/>
                            <w:sz w:val="27"/>
                            <w:szCs w:val="27"/>
                          </w:rPr>
                          <w:t>Cold Weather Rule Protection</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In addition to applying for heating assistance, low-income Minnesotans are encouraged to contact their utility and seek protection under the state’s Cold Weather Rule. </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The Cold Weather Rule, in effect from Oct. 15 to April 15, protects residential utility customers from having their heat shut off.</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Customers must contact their utility to establish and maintain a monthly payment plan. Households that need to reconnect for winter should contact their utility now to take advantage of the payment options.</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Minnesotans who use delivered fuels such as propane, fuel oil or wood to heat their homes are not covered by the Cold Weather Rule, but they are eligible for financial help from the Energy Assistance Program.</w:t>
                        </w:r>
                      </w:p>
                      <w:p w:rsidR="006330A5" w:rsidRPr="006330A5" w:rsidRDefault="006330A5" w:rsidP="006330A5">
                        <w:pPr>
                          <w:spacing w:before="195"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 xml:space="preserve">More information on shut-off protection and the Cold Weather Rule is available at the </w:t>
                        </w:r>
                        <w:hyperlink r:id="rId8" w:history="1">
                          <w:r w:rsidRPr="006330A5">
                            <w:rPr>
                              <w:rFonts w:ascii="Helvetica" w:eastAsia="Times New Roman" w:hAnsi="Helvetica" w:cs="Helvetica"/>
                              <w:color w:val="008EAA"/>
                              <w:sz w:val="20"/>
                              <w:szCs w:val="20"/>
                              <w:u w:val="single"/>
                            </w:rPr>
                            <w:t>Minnesota Public Utilities Commission website</w:t>
                          </w:r>
                        </w:hyperlink>
                        <w:r w:rsidRPr="006330A5">
                          <w:rPr>
                            <w:rFonts w:ascii="Helvetica" w:eastAsia="Times New Roman" w:hAnsi="Helvetica" w:cs="Helvetica"/>
                            <w:color w:val="000000"/>
                            <w:sz w:val="20"/>
                            <w:szCs w:val="20"/>
                          </w:rPr>
                          <w:t xml:space="preserve"> or by calling 651-296-0406 or 800-657-3782.</w:t>
                        </w:r>
                      </w:p>
                      <w:p w:rsidR="006330A5" w:rsidRPr="006330A5" w:rsidRDefault="006330A5" w:rsidP="006330A5">
                        <w:pPr>
                          <w:spacing w:after="0" w:line="240" w:lineRule="auto"/>
                          <w:rPr>
                            <w:rFonts w:ascii="Times New Roman" w:eastAsia="Times New Roman" w:hAnsi="Times New Roman" w:cs="Times New Roman"/>
                            <w:sz w:val="24"/>
                            <w:szCs w:val="24"/>
                          </w:rPr>
                        </w:pPr>
                        <w:r w:rsidRPr="006330A5">
                          <w:rPr>
                            <w:rFonts w:ascii="Times New Roman" w:eastAsia="Times New Roman" w:hAnsi="Times New Roman" w:cs="Times New Roman"/>
                            <w:sz w:val="24"/>
                            <w:szCs w:val="24"/>
                          </w:rPr>
                          <w:pict>
                            <v:rect id="_x0000_i1128" style="width:0;height:1.5pt" o:hralign="center" o:hrstd="t" o:hr="t" fillcolor="#a0a0a0" stroked="f"/>
                          </w:pict>
                        </w:r>
                      </w:p>
                      <w:p w:rsidR="006330A5" w:rsidRPr="006330A5" w:rsidRDefault="006330A5" w:rsidP="006330A5">
                        <w:pPr>
                          <w:spacing w:after="225" w:line="240" w:lineRule="auto"/>
                          <w:outlineLvl w:val="2"/>
                          <w:rPr>
                            <w:rFonts w:ascii="Helvetica" w:eastAsia="Times New Roman" w:hAnsi="Helvetica" w:cs="Helvetica"/>
                            <w:b/>
                            <w:bCs/>
                            <w:color w:val="003764"/>
                            <w:sz w:val="23"/>
                            <w:szCs w:val="23"/>
                          </w:rPr>
                        </w:pPr>
                        <w:r w:rsidRPr="006330A5">
                          <w:rPr>
                            <w:rFonts w:ascii="Helvetica" w:eastAsia="Times New Roman" w:hAnsi="Helvetica" w:cs="Helvetica"/>
                            <w:b/>
                            <w:bCs/>
                            <w:color w:val="000000"/>
                            <w:sz w:val="20"/>
                            <w:szCs w:val="20"/>
                          </w:rPr>
                          <w:t>Media Contact</w:t>
                        </w:r>
                      </w:p>
                      <w:p w:rsidR="006330A5" w:rsidRPr="006330A5" w:rsidRDefault="006330A5" w:rsidP="006330A5">
                        <w:pPr>
                          <w:spacing w:after="225" w:line="240" w:lineRule="auto"/>
                          <w:rPr>
                            <w:rFonts w:ascii="Helvetica" w:eastAsia="Times New Roman" w:hAnsi="Helvetica" w:cs="Helvetica"/>
                            <w:color w:val="000000"/>
                            <w:sz w:val="20"/>
                            <w:szCs w:val="20"/>
                          </w:rPr>
                        </w:pPr>
                        <w:r w:rsidRPr="006330A5">
                          <w:rPr>
                            <w:rFonts w:ascii="Helvetica" w:eastAsia="Times New Roman" w:hAnsi="Helvetica" w:cs="Helvetica"/>
                            <w:color w:val="000000"/>
                            <w:sz w:val="20"/>
                            <w:szCs w:val="20"/>
                          </w:rPr>
                          <w:t>Ross Corson</w:t>
                        </w:r>
                        <w:r w:rsidRPr="006330A5">
                          <w:rPr>
                            <w:rFonts w:ascii="Helvetica" w:eastAsia="Times New Roman" w:hAnsi="Helvetica" w:cs="Helvetica"/>
                            <w:color w:val="000000"/>
                            <w:sz w:val="20"/>
                            <w:szCs w:val="20"/>
                          </w:rPr>
                          <w:br/>
                          <w:t>Director of Communications</w:t>
                        </w:r>
                        <w:r w:rsidRPr="006330A5">
                          <w:rPr>
                            <w:rFonts w:ascii="Helvetica" w:eastAsia="Times New Roman" w:hAnsi="Helvetica" w:cs="Helvetica"/>
                            <w:color w:val="000000"/>
                            <w:sz w:val="20"/>
                            <w:szCs w:val="20"/>
                          </w:rPr>
                          <w:br/>
                        </w:r>
                        <w:hyperlink r:id="rId9" w:history="1">
                          <w:r w:rsidRPr="006330A5">
                            <w:rPr>
                              <w:rFonts w:ascii="Helvetica" w:eastAsia="Times New Roman" w:hAnsi="Helvetica" w:cs="Helvetica"/>
                              <w:color w:val="008EAA"/>
                              <w:sz w:val="20"/>
                              <w:szCs w:val="20"/>
                              <w:u w:val="single"/>
                            </w:rPr>
                            <w:t>Minnesota Department of Commerce</w:t>
                          </w:r>
                        </w:hyperlink>
                        <w:r w:rsidRPr="006330A5">
                          <w:rPr>
                            <w:rFonts w:ascii="Helvetica" w:eastAsia="Times New Roman" w:hAnsi="Helvetica" w:cs="Helvetica"/>
                            <w:color w:val="000000"/>
                            <w:sz w:val="20"/>
                            <w:szCs w:val="20"/>
                          </w:rPr>
                          <w:br/>
                          <w:t xml:space="preserve">p: 651-539-1463 | c: 651-368-5050 | </w:t>
                        </w:r>
                        <w:hyperlink r:id="rId10" w:history="1">
                          <w:r w:rsidRPr="006330A5">
                            <w:rPr>
                              <w:rFonts w:ascii="Helvetica" w:eastAsia="Times New Roman" w:hAnsi="Helvetica" w:cs="Helvetica"/>
                              <w:color w:val="008EAA"/>
                              <w:sz w:val="20"/>
                              <w:szCs w:val="20"/>
                              <w:u w:val="single"/>
                            </w:rPr>
                            <w:t>ross.corson@state.mn.us</w:t>
                          </w:r>
                        </w:hyperlink>
                      </w:p>
                    </w:tc>
                  </w:tr>
                </w:tbl>
                <w:p w:rsidR="006330A5" w:rsidRPr="006330A5" w:rsidRDefault="006330A5" w:rsidP="006330A5">
                  <w:pPr>
                    <w:spacing w:after="0" w:line="240" w:lineRule="auto"/>
                    <w:rPr>
                      <w:rFonts w:ascii="Times New Roman" w:eastAsia="Times New Roman" w:hAnsi="Times New Roman" w:cs="Times New Roman"/>
                      <w:sz w:val="24"/>
                      <w:szCs w:val="24"/>
                    </w:rPr>
                  </w:pPr>
                </w:p>
              </w:tc>
            </w:tr>
          </w:tbl>
          <w:p w:rsidR="006330A5" w:rsidRPr="006330A5" w:rsidRDefault="006330A5" w:rsidP="006330A5">
            <w:pPr>
              <w:spacing w:after="0" w:line="240" w:lineRule="auto"/>
              <w:rPr>
                <w:rFonts w:ascii="Times New Roman" w:eastAsia="Times New Roman" w:hAnsi="Times New Roman" w:cs="Times New Roman"/>
                <w:sz w:val="24"/>
                <w:szCs w:val="24"/>
              </w:rPr>
            </w:pPr>
          </w:p>
        </w:tc>
        <w:bookmarkStart w:id="1" w:name="_GoBack"/>
        <w:bookmarkEnd w:id="1"/>
      </w:tr>
    </w:tbl>
    <w:p w:rsidR="006330A5" w:rsidRPr="004A0865" w:rsidRDefault="006330A5"/>
    <w:sectPr w:rsidR="006330A5" w:rsidRPr="004A0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43"/>
    <w:rsid w:val="00417AFC"/>
    <w:rsid w:val="004A0865"/>
    <w:rsid w:val="0056554E"/>
    <w:rsid w:val="005B3076"/>
    <w:rsid w:val="006330A5"/>
    <w:rsid w:val="00672206"/>
    <w:rsid w:val="00775743"/>
    <w:rsid w:val="007A7D95"/>
    <w:rsid w:val="00845B86"/>
    <w:rsid w:val="00921FB3"/>
    <w:rsid w:val="00FB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DCB795"/>
  <w15:docId w15:val="{72D9CC8E-D9F2-4BE0-8298-E75B118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7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7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330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7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7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5743"/>
    <w:rPr>
      <w:color w:val="0000FF"/>
      <w:u w:val="single"/>
    </w:rPr>
  </w:style>
  <w:style w:type="paragraph" w:customStyle="1" w:styleId="gdp">
    <w:name w:val="gd_p"/>
    <w:basedOn w:val="Normal"/>
    <w:rsid w:val="00775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ec5a81-e4d6-4674-97f3-e9220f0136c1">
    <w:name w:val="baec5a81-e4d6-4674-97f3-e9220f0136c1"/>
    <w:basedOn w:val="DefaultParagraphFont"/>
    <w:rsid w:val="00775743"/>
  </w:style>
  <w:style w:type="paragraph" w:styleId="BalloonText">
    <w:name w:val="Balloon Text"/>
    <w:basedOn w:val="Normal"/>
    <w:link w:val="BalloonTextChar"/>
    <w:uiPriority w:val="99"/>
    <w:semiHidden/>
    <w:unhideWhenUsed/>
    <w:rsid w:val="00775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43"/>
    <w:rPr>
      <w:rFonts w:ascii="Tahoma" w:hAnsi="Tahoma" w:cs="Tahoma"/>
      <w:sz w:val="16"/>
      <w:szCs w:val="16"/>
    </w:rPr>
  </w:style>
  <w:style w:type="character" w:styleId="FollowedHyperlink">
    <w:name w:val="FollowedHyperlink"/>
    <w:basedOn w:val="DefaultParagraphFont"/>
    <w:uiPriority w:val="99"/>
    <w:semiHidden/>
    <w:unhideWhenUsed/>
    <w:rsid w:val="007A7D95"/>
    <w:rPr>
      <w:color w:val="800080" w:themeColor="followedHyperlink"/>
      <w:u w:val="single"/>
    </w:rPr>
  </w:style>
  <w:style w:type="character" w:customStyle="1" w:styleId="Heading3Char">
    <w:name w:val="Heading 3 Char"/>
    <w:basedOn w:val="DefaultParagraphFont"/>
    <w:link w:val="Heading3"/>
    <w:uiPriority w:val="9"/>
    <w:semiHidden/>
    <w:rsid w:val="006330A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09">
      <w:bodyDiv w:val="1"/>
      <w:marLeft w:val="0"/>
      <w:marRight w:val="0"/>
      <w:marTop w:val="0"/>
      <w:marBottom w:val="0"/>
      <w:divBdr>
        <w:top w:val="none" w:sz="0" w:space="0" w:color="auto"/>
        <w:left w:val="none" w:sz="0" w:space="0" w:color="auto"/>
        <w:bottom w:val="none" w:sz="0" w:space="0" w:color="auto"/>
        <w:right w:val="none" w:sz="0" w:space="0" w:color="auto"/>
      </w:divBdr>
      <w:divsChild>
        <w:div w:id="1938250687">
          <w:marLeft w:val="0"/>
          <w:marRight w:val="0"/>
          <w:marTop w:val="0"/>
          <w:marBottom w:val="0"/>
          <w:divBdr>
            <w:top w:val="none" w:sz="0" w:space="0" w:color="auto"/>
            <w:left w:val="none" w:sz="0" w:space="0" w:color="auto"/>
            <w:bottom w:val="none" w:sz="0" w:space="0" w:color="auto"/>
            <w:right w:val="none" w:sz="0" w:space="0" w:color="auto"/>
          </w:divBdr>
          <w:divsChild>
            <w:div w:id="458382392">
              <w:marLeft w:val="0"/>
              <w:marRight w:val="0"/>
              <w:marTop w:val="0"/>
              <w:marBottom w:val="0"/>
              <w:divBdr>
                <w:top w:val="none" w:sz="0" w:space="0" w:color="auto"/>
                <w:left w:val="none" w:sz="0" w:space="0" w:color="auto"/>
                <w:bottom w:val="none" w:sz="0" w:space="0" w:color="auto"/>
                <w:right w:val="none" w:sz="0" w:space="0" w:color="auto"/>
              </w:divBdr>
              <w:divsChild>
                <w:div w:id="541553416">
                  <w:marLeft w:val="0"/>
                  <w:marRight w:val="0"/>
                  <w:marTop w:val="0"/>
                  <w:marBottom w:val="0"/>
                  <w:divBdr>
                    <w:top w:val="none" w:sz="0" w:space="0" w:color="auto"/>
                    <w:left w:val="none" w:sz="0" w:space="0" w:color="auto"/>
                    <w:bottom w:val="none" w:sz="0" w:space="0" w:color="auto"/>
                    <w:right w:val="none" w:sz="0" w:space="0" w:color="auto"/>
                  </w:divBdr>
                  <w:divsChild>
                    <w:div w:id="1424884116">
                      <w:marLeft w:val="0"/>
                      <w:marRight w:val="0"/>
                      <w:marTop w:val="0"/>
                      <w:marBottom w:val="0"/>
                      <w:divBdr>
                        <w:top w:val="none" w:sz="0" w:space="0" w:color="auto"/>
                        <w:left w:val="none" w:sz="0" w:space="0" w:color="auto"/>
                        <w:bottom w:val="none" w:sz="0" w:space="0" w:color="auto"/>
                        <w:right w:val="none" w:sz="0" w:space="0" w:color="auto"/>
                      </w:divBdr>
                      <w:divsChild>
                        <w:div w:id="317854707">
                          <w:marLeft w:val="0"/>
                          <w:marRight w:val="0"/>
                          <w:marTop w:val="0"/>
                          <w:marBottom w:val="0"/>
                          <w:divBdr>
                            <w:top w:val="none" w:sz="0" w:space="0" w:color="auto"/>
                            <w:left w:val="none" w:sz="0" w:space="0" w:color="auto"/>
                            <w:bottom w:val="none" w:sz="0" w:space="0" w:color="auto"/>
                            <w:right w:val="none" w:sz="0" w:space="0" w:color="auto"/>
                          </w:divBdr>
                          <w:divsChild>
                            <w:div w:id="1961839652">
                              <w:marLeft w:val="0"/>
                              <w:marRight w:val="0"/>
                              <w:marTop w:val="0"/>
                              <w:marBottom w:val="0"/>
                              <w:divBdr>
                                <w:top w:val="none" w:sz="0" w:space="0" w:color="auto"/>
                                <w:left w:val="none" w:sz="0" w:space="0" w:color="auto"/>
                                <w:bottom w:val="none" w:sz="0" w:space="0" w:color="auto"/>
                                <w:right w:val="none" w:sz="0" w:space="0" w:color="auto"/>
                              </w:divBdr>
                            </w:div>
                          </w:divsChild>
                        </w:div>
                        <w:div w:id="1584559821">
                          <w:marLeft w:val="0"/>
                          <w:marRight w:val="0"/>
                          <w:marTop w:val="0"/>
                          <w:marBottom w:val="0"/>
                          <w:divBdr>
                            <w:top w:val="none" w:sz="0" w:space="0" w:color="auto"/>
                            <w:left w:val="none" w:sz="0" w:space="0" w:color="auto"/>
                            <w:bottom w:val="none" w:sz="0" w:space="0" w:color="auto"/>
                            <w:right w:val="none" w:sz="0" w:space="0" w:color="auto"/>
                          </w:divBdr>
                          <w:divsChild>
                            <w:div w:id="1652634430">
                              <w:marLeft w:val="0"/>
                              <w:marRight w:val="0"/>
                              <w:marTop w:val="0"/>
                              <w:marBottom w:val="0"/>
                              <w:divBdr>
                                <w:top w:val="none" w:sz="0" w:space="0" w:color="auto"/>
                                <w:left w:val="none" w:sz="0" w:space="0" w:color="auto"/>
                                <w:bottom w:val="none" w:sz="0" w:space="0" w:color="auto"/>
                                <w:right w:val="none" w:sz="0" w:space="0" w:color="auto"/>
                              </w:divBdr>
                            </w:div>
                          </w:divsChild>
                        </w:div>
                        <w:div w:id="1315793952">
                          <w:marLeft w:val="0"/>
                          <w:marRight w:val="0"/>
                          <w:marTop w:val="0"/>
                          <w:marBottom w:val="0"/>
                          <w:divBdr>
                            <w:top w:val="none" w:sz="0" w:space="0" w:color="auto"/>
                            <w:left w:val="none" w:sz="0" w:space="0" w:color="auto"/>
                            <w:bottom w:val="none" w:sz="0" w:space="0" w:color="auto"/>
                            <w:right w:val="none" w:sz="0" w:space="0" w:color="auto"/>
                          </w:divBdr>
                          <w:divsChild>
                            <w:div w:id="13669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0192">
      <w:bodyDiv w:val="1"/>
      <w:marLeft w:val="0"/>
      <w:marRight w:val="0"/>
      <w:marTop w:val="0"/>
      <w:marBottom w:val="0"/>
      <w:divBdr>
        <w:top w:val="none" w:sz="0" w:space="0" w:color="auto"/>
        <w:left w:val="none" w:sz="0" w:space="0" w:color="auto"/>
        <w:bottom w:val="none" w:sz="0" w:space="0" w:color="auto"/>
        <w:right w:val="none" w:sz="0" w:space="0" w:color="auto"/>
      </w:divBdr>
      <w:divsChild>
        <w:div w:id="318507112">
          <w:marLeft w:val="0"/>
          <w:marRight w:val="0"/>
          <w:marTop w:val="0"/>
          <w:marBottom w:val="0"/>
          <w:divBdr>
            <w:top w:val="none" w:sz="0" w:space="0" w:color="auto"/>
            <w:left w:val="none" w:sz="0" w:space="0" w:color="auto"/>
            <w:bottom w:val="none" w:sz="0" w:space="0" w:color="auto"/>
            <w:right w:val="none" w:sz="0" w:space="0" w:color="auto"/>
          </w:divBdr>
          <w:divsChild>
            <w:div w:id="96750871">
              <w:marLeft w:val="0"/>
              <w:marRight w:val="0"/>
              <w:marTop w:val="0"/>
              <w:marBottom w:val="0"/>
              <w:divBdr>
                <w:top w:val="none" w:sz="0" w:space="0" w:color="auto"/>
                <w:left w:val="none" w:sz="0" w:space="0" w:color="auto"/>
                <w:bottom w:val="none" w:sz="0" w:space="0" w:color="auto"/>
                <w:right w:val="none" w:sz="0" w:space="0" w:color="auto"/>
              </w:divBdr>
              <w:divsChild>
                <w:div w:id="1532451042">
                  <w:marLeft w:val="0"/>
                  <w:marRight w:val="0"/>
                  <w:marTop w:val="0"/>
                  <w:marBottom w:val="0"/>
                  <w:divBdr>
                    <w:top w:val="none" w:sz="0" w:space="0" w:color="auto"/>
                    <w:left w:val="none" w:sz="0" w:space="0" w:color="auto"/>
                    <w:bottom w:val="none" w:sz="0" w:space="0" w:color="auto"/>
                    <w:right w:val="none" w:sz="0" w:space="0" w:color="auto"/>
                  </w:divBdr>
                  <w:divsChild>
                    <w:div w:id="22675565">
                      <w:marLeft w:val="0"/>
                      <w:marRight w:val="0"/>
                      <w:marTop w:val="0"/>
                      <w:marBottom w:val="0"/>
                      <w:divBdr>
                        <w:top w:val="none" w:sz="0" w:space="0" w:color="auto"/>
                        <w:left w:val="none" w:sz="0" w:space="0" w:color="auto"/>
                        <w:bottom w:val="none" w:sz="0" w:space="0" w:color="auto"/>
                        <w:right w:val="none" w:sz="0" w:space="0" w:color="auto"/>
                      </w:divBdr>
                      <w:divsChild>
                        <w:div w:id="1150635715">
                          <w:marLeft w:val="0"/>
                          <w:marRight w:val="0"/>
                          <w:marTop w:val="0"/>
                          <w:marBottom w:val="0"/>
                          <w:divBdr>
                            <w:top w:val="none" w:sz="0" w:space="0" w:color="auto"/>
                            <w:left w:val="none" w:sz="0" w:space="0" w:color="auto"/>
                            <w:bottom w:val="none" w:sz="0" w:space="0" w:color="auto"/>
                            <w:right w:val="none" w:sz="0" w:space="0" w:color="auto"/>
                          </w:divBdr>
                          <w:divsChild>
                            <w:div w:id="278224654">
                              <w:marLeft w:val="0"/>
                              <w:marRight w:val="0"/>
                              <w:marTop w:val="0"/>
                              <w:marBottom w:val="0"/>
                              <w:divBdr>
                                <w:top w:val="none" w:sz="0" w:space="0" w:color="auto"/>
                                <w:left w:val="none" w:sz="0" w:space="0" w:color="auto"/>
                                <w:bottom w:val="none" w:sz="0" w:space="0" w:color="auto"/>
                                <w:right w:val="none" w:sz="0" w:space="0" w:color="auto"/>
                              </w:divBdr>
                            </w:div>
                          </w:divsChild>
                        </w:div>
                        <w:div w:id="1949241320">
                          <w:marLeft w:val="0"/>
                          <w:marRight w:val="0"/>
                          <w:marTop w:val="0"/>
                          <w:marBottom w:val="0"/>
                          <w:divBdr>
                            <w:top w:val="none" w:sz="0" w:space="0" w:color="auto"/>
                            <w:left w:val="none" w:sz="0" w:space="0" w:color="auto"/>
                            <w:bottom w:val="none" w:sz="0" w:space="0" w:color="auto"/>
                            <w:right w:val="none" w:sz="0" w:space="0" w:color="auto"/>
                          </w:divBdr>
                          <w:divsChild>
                            <w:div w:id="4783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520660">
      <w:bodyDiv w:val="1"/>
      <w:marLeft w:val="0"/>
      <w:marRight w:val="0"/>
      <w:marTop w:val="0"/>
      <w:marBottom w:val="0"/>
      <w:divBdr>
        <w:top w:val="none" w:sz="0" w:space="0" w:color="auto"/>
        <w:left w:val="none" w:sz="0" w:space="0" w:color="auto"/>
        <w:bottom w:val="none" w:sz="0" w:space="0" w:color="auto"/>
        <w:right w:val="none" w:sz="0" w:space="0" w:color="auto"/>
      </w:divBdr>
      <w:divsChild>
        <w:div w:id="736055345">
          <w:marLeft w:val="0"/>
          <w:marRight w:val="0"/>
          <w:marTop w:val="0"/>
          <w:marBottom w:val="0"/>
          <w:divBdr>
            <w:top w:val="none" w:sz="0" w:space="0" w:color="auto"/>
            <w:left w:val="none" w:sz="0" w:space="0" w:color="auto"/>
            <w:bottom w:val="none" w:sz="0" w:space="0" w:color="auto"/>
            <w:right w:val="none" w:sz="0" w:space="0" w:color="auto"/>
          </w:divBdr>
          <w:divsChild>
            <w:div w:id="968171743">
              <w:marLeft w:val="0"/>
              <w:marRight w:val="0"/>
              <w:marTop w:val="0"/>
              <w:marBottom w:val="0"/>
              <w:divBdr>
                <w:top w:val="none" w:sz="0" w:space="0" w:color="auto"/>
                <w:left w:val="none" w:sz="0" w:space="0" w:color="auto"/>
                <w:bottom w:val="none" w:sz="0" w:space="0" w:color="auto"/>
                <w:right w:val="none" w:sz="0" w:space="0" w:color="auto"/>
              </w:divBdr>
              <w:divsChild>
                <w:div w:id="91904111">
                  <w:marLeft w:val="0"/>
                  <w:marRight w:val="0"/>
                  <w:marTop w:val="0"/>
                  <w:marBottom w:val="0"/>
                  <w:divBdr>
                    <w:top w:val="none" w:sz="0" w:space="0" w:color="auto"/>
                    <w:left w:val="none" w:sz="0" w:space="0" w:color="auto"/>
                    <w:bottom w:val="none" w:sz="0" w:space="0" w:color="auto"/>
                    <w:right w:val="none" w:sz="0" w:space="0" w:color="auto"/>
                  </w:divBdr>
                  <w:divsChild>
                    <w:div w:id="1370105835">
                      <w:marLeft w:val="0"/>
                      <w:marRight w:val="0"/>
                      <w:marTop w:val="0"/>
                      <w:marBottom w:val="0"/>
                      <w:divBdr>
                        <w:top w:val="none" w:sz="0" w:space="0" w:color="auto"/>
                        <w:left w:val="none" w:sz="0" w:space="0" w:color="auto"/>
                        <w:bottom w:val="none" w:sz="0" w:space="0" w:color="auto"/>
                        <w:right w:val="none" w:sz="0" w:space="0" w:color="auto"/>
                      </w:divBdr>
                      <w:divsChild>
                        <w:div w:id="1226142293">
                          <w:marLeft w:val="0"/>
                          <w:marRight w:val="0"/>
                          <w:marTop w:val="0"/>
                          <w:marBottom w:val="0"/>
                          <w:divBdr>
                            <w:top w:val="none" w:sz="0" w:space="0" w:color="auto"/>
                            <w:left w:val="none" w:sz="0" w:space="0" w:color="auto"/>
                            <w:bottom w:val="none" w:sz="0" w:space="0" w:color="auto"/>
                            <w:right w:val="none" w:sz="0" w:space="0" w:color="auto"/>
                          </w:divBdr>
                          <w:divsChild>
                            <w:div w:id="863640940">
                              <w:marLeft w:val="0"/>
                              <w:marRight w:val="0"/>
                              <w:marTop w:val="0"/>
                              <w:marBottom w:val="0"/>
                              <w:divBdr>
                                <w:top w:val="none" w:sz="0" w:space="0" w:color="auto"/>
                                <w:left w:val="none" w:sz="0" w:space="0" w:color="auto"/>
                                <w:bottom w:val="none" w:sz="0" w:space="0" w:color="auto"/>
                                <w:right w:val="none" w:sz="0" w:space="0" w:color="auto"/>
                              </w:divBdr>
                            </w:div>
                          </w:divsChild>
                        </w:div>
                        <w:div w:id="1411391074">
                          <w:marLeft w:val="0"/>
                          <w:marRight w:val="0"/>
                          <w:marTop w:val="0"/>
                          <w:marBottom w:val="0"/>
                          <w:divBdr>
                            <w:top w:val="none" w:sz="0" w:space="0" w:color="auto"/>
                            <w:left w:val="none" w:sz="0" w:space="0" w:color="auto"/>
                            <w:bottom w:val="none" w:sz="0" w:space="0" w:color="auto"/>
                            <w:right w:val="none" w:sz="0" w:space="0" w:color="auto"/>
                          </w:divBdr>
                          <w:divsChild>
                            <w:div w:id="1204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puc/consumers/help/shut-off-protection/" TargetMode="External"/><Relationship Id="rId3" Type="http://schemas.openxmlformats.org/officeDocument/2006/relationships/webSettings" Target="webSettings.xml"/><Relationship Id="rId7" Type="http://schemas.openxmlformats.org/officeDocument/2006/relationships/hyperlink" Target="https://mn.gov/commerce/consumers/consumer-assistance/energy-assist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ross.corson@state.mn.us" TargetMode="External"/><Relationship Id="rId4" Type="http://schemas.openxmlformats.org/officeDocument/2006/relationships/hyperlink" Target="http://mn.gov/commerce/" TargetMode="External"/><Relationship Id="rId9" Type="http://schemas.openxmlformats.org/officeDocument/2006/relationships/hyperlink" Target="http://mn.gov/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653</Words>
  <Characters>3869</Characters>
  <Application>Microsoft Office Word</Application>
  <DocSecurity>0</DocSecurity>
  <Lines>184</Lines>
  <Paragraphs>173</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Seemann</dc:creator>
  <cp:lastModifiedBy>Seemann, Sandra (COMM)</cp:lastModifiedBy>
  <cp:revision>8</cp:revision>
  <dcterms:created xsi:type="dcterms:W3CDTF">2017-10-23T17:10:00Z</dcterms:created>
  <dcterms:modified xsi:type="dcterms:W3CDTF">2017-10-23T21:25:00Z</dcterms:modified>
</cp:coreProperties>
</file>